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B0" w:rsidRDefault="00B003B0">
      <w:pPr>
        <w:rPr>
          <w:noProof/>
          <w:lang w:eastAsia="ru-RU"/>
        </w:rPr>
      </w:pPr>
    </w:p>
    <w:p w:rsidR="00B003B0" w:rsidRDefault="00B003B0">
      <w:pPr>
        <w:rPr>
          <w:noProof/>
          <w:lang w:eastAsia="ru-RU"/>
        </w:rPr>
      </w:pPr>
    </w:p>
    <w:p w:rsidR="00B003B0" w:rsidRDefault="00B003B0">
      <w:r w:rsidRPr="00B003B0">
        <w:rPr>
          <w:noProof/>
          <w:lang w:eastAsia="ru-RU"/>
        </w:rPr>
        <w:drawing>
          <wp:inline distT="0" distB="0" distL="0" distR="0">
            <wp:extent cx="5940425" cy="8168084"/>
            <wp:effectExtent l="0" t="0" r="3175" b="4445"/>
            <wp:docPr id="1" name="Рисунок 1" descr="C:\Users\ДМШ\Desktop\ит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Ш\Desktop\ито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003B0" w:rsidRDefault="00B003B0"/>
    <w:p w:rsidR="00B003B0" w:rsidRDefault="00B003B0"/>
    <w:p w:rsidR="00B003B0" w:rsidRDefault="00B003B0">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962"/>
      </w:tblGrid>
      <w:tr w:rsidR="00C47EE9" w:rsidRPr="00684AC3" w:rsidTr="00A26581">
        <w:tc>
          <w:tcPr>
            <w:tcW w:w="4785" w:type="dxa"/>
            <w:tcBorders>
              <w:top w:val="nil"/>
              <w:left w:val="nil"/>
              <w:bottom w:val="nil"/>
              <w:right w:val="nil"/>
            </w:tcBorders>
          </w:tcPr>
          <w:p w:rsidR="00C47EE9" w:rsidRPr="00684AC3" w:rsidRDefault="00692B58" w:rsidP="00764948">
            <w:pPr>
              <w:spacing w:after="0" w:line="240" w:lineRule="auto"/>
              <w:rPr>
                <w:rFonts w:ascii="Times New Roman" w:hAnsi="Times New Roman"/>
                <w:sz w:val="24"/>
                <w:szCs w:val="24"/>
              </w:rPr>
            </w:pPr>
            <w:r>
              <w:rPr>
                <w:rFonts w:ascii="Times New Roman" w:hAnsi="Times New Roman"/>
                <w:sz w:val="24"/>
                <w:szCs w:val="24"/>
              </w:rPr>
              <w:t>Согласован</w:t>
            </w:r>
            <w:r w:rsidR="00C47EE9" w:rsidRPr="00684AC3">
              <w:rPr>
                <w:rFonts w:ascii="Times New Roman" w:hAnsi="Times New Roman"/>
                <w:sz w:val="24"/>
                <w:szCs w:val="24"/>
              </w:rPr>
              <w:t xml:space="preserve">о </w:t>
            </w:r>
          </w:p>
          <w:p w:rsidR="00764948" w:rsidRDefault="00764948" w:rsidP="00764948">
            <w:pPr>
              <w:spacing w:after="0" w:line="240" w:lineRule="auto"/>
              <w:rPr>
                <w:rFonts w:ascii="Times New Roman" w:hAnsi="Times New Roman"/>
                <w:sz w:val="24"/>
                <w:szCs w:val="24"/>
              </w:rPr>
            </w:pPr>
            <w:r>
              <w:rPr>
                <w:rFonts w:ascii="Times New Roman" w:hAnsi="Times New Roman"/>
                <w:sz w:val="24"/>
                <w:szCs w:val="24"/>
              </w:rPr>
              <w:t xml:space="preserve">Педагогическим </w:t>
            </w:r>
            <w:r w:rsidR="00C47EE9" w:rsidRPr="00684AC3">
              <w:rPr>
                <w:rFonts w:ascii="Times New Roman" w:hAnsi="Times New Roman"/>
                <w:sz w:val="24"/>
                <w:szCs w:val="24"/>
              </w:rPr>
              <w:t>советом МБУ ДО</w:t>
            </w:r>
          </w:p>
          <w:p w:rsidR="00C47EE9" w:rsidRPr="00684AC3" w:rsidRDefault="00C47EE9" w:rsidP="00764948">
            <w:pPr>
              <w:spacing w:after="0" w:line="240" w:lineRule="auto"/>
              <w:rPr>
                <w:rFonts w:ascii="Times New Roman" w:hAnsi="Times New Roman"/>
                <w:sz w:val="24"/>
                <w:szCs w:val="24"/>
              </w:rPr>
            </w:pPr>
            <w:r w:rsidRPr="00684AC3">
              <w:rPr>
                <w:rFonts w:ascii="Times New Roman" w:hAnsi="Times New Roman"/>
                <w:sz w:val="24"/>
                <w:szCs w:val="24"/>
              </w:rPr>
              <w:t>«Детская музыкальная школа»</w:t>
            </w:r>
          </w:p>
          <w:p w:rsidR="00C47EE9" w:rsidRPr="00684AC3" w:rsidRDefault="00764948" w:rsidP="00764948">
            <w:pPr>
              <w:spacing w:after="0" w:line="240" w:lineRule="auto"/>
              <w:rPr>
                <w:rFonts w:ascii="Times New Roman" w:hAnsi="Times New Roman"/>
                <w:sz w:val="24"/>
                <w:szCs w:val="24"/>
              </w:rPr>
            </w:pPr>
            <w:r>
              <w:rPr>
                <w:rFonts w:ascii="Times New Roman" w:hAnsi="Times New Roman"/>
                <w:sz w:val="24"/>
                <w:szCs w:val="24"/>
              </w:rPr>
              <w:t>Пр</w:t>
            </w:r>
            <w:r w:rsidR="005032CF">
              <w:rPr>
                <w:rFonts w:ascii="Times New Roman" w:hAnsi="Times New Roman"/>
                <w:sz w:val="24"/>
                <w:szCs w:val="24"/>
              </w:rPr>
              <w:t>отокол</w:t>
            </w:r>
            <w:r>
              <w:rPr>
                <w:rFonts w:ascii="Times New Roman" w:hAnsi="Times New Roman"/>
                <w:sz w:val="24"/>
                <w:szCs w:val="24"/>
              </w:rPr>
              <w:t xml:space="preserve"> №_____</w:t>
            </w:r>
          </w:p>
          <w:p w:rsidR="00C47EE9" w:rsidRPr="00684AC3" w:rsidRDefault="00C47EE9" w:rsidP="00764948">
            <w:pPr>
              <w:spacing w:after="0" w:line="240" w:lineRule="auto"/>
              <w:rPr>
                <w:rFonts w:ascii="Times New Roman" w:hAnsi="Times New Roman"/>
                <w:sz w:val="24"/>
                <w:szCs w:val="24"/>
              </w:rPr>
            </w:pPr>
          </w:p>
          <w:p w:rsidR="00C47EE9" w:rsidRPr="00684AC3" w:rsidRDefault="00C47EE9" w:rsidP="00764948">
            <w:pPr>
              <w:spacing w:after="0" w:line="240" w:lineRule="auto"/>
              <w:rPr>
                <w:rFonts w:ascii="Times New Roman" w:hAnsi="Times New Roman"/>
                <w:sz w:val="24"/>
                <w:szCs w:val="24"/>
              </w:rPr>
            </w:pPr>
            <w:r w:rsidRPr="00684AC3">
              <w:rPr>
                <w:rFonts w:ascii="Times New Roman" w:hAnsi="Times New Roman"/>
                <w:sz w:val="24"/>
                <w:szCs w:val="24"/>
              </w:rPr>
              <w:t>«___» ___________ 201</w:t>
            </w:r>
            <w:r w:rsidR="00764948">
              <w:rPr>
                <w:rFonts w:ascii="Times New Roman" w:hAnsi="Times New Roman"/>
                <w:sz w:val="24"/>
                <w:szCs w:val="24"/>
              </w:rPr>
              <w:t>9</w:t>
            </w:r>
            <w:r w:rsidRPr="00684AC3">
              <w:rPr>
                <w:rFonts w:ascii="Times New Roman" w:hAnsi="Times New Roman"/>
                <w:sz w:val="24"/>
                <w:szCs w:val="24"/>
              </w:rPr>
              <w:t xml:space="preserve"> г.</w:t>
            </w:r>
          </w:p>
        </w:tc>
        <w:tc>
          <w:tcPr>
            <w:tcW w:w="4962" w:type="dxa"/>
            <w:tcBorders>
              <w:top w:val="nil"/>
              <w:left w:val="nil"/>
              <w:bottom w:val="nil"/>
              <w:right w:val="nil"/>
            </w:tcBorders>
          </w:tcPr>
          <w:p w:rsidR="00C47EE9" w:rsidRPr="00684AC3" w:rsidRDefault="00C47EE9" w:rsidP="00764948">
            <w:pPr>
              <w:spacing w:after="0" w:line="240" w:lineRule="auto"/>
              <w:jc w:val="right"/>
              <w:rPr>
                <w:rFonts w:ascii="Times New Roman" w:hAnsi="Times New Roman"/>
                <w:sz w:val="24"/>
                <w:szCs w:val="24"/>
              </w:rPr>
            </w:pPr>
            <w:r w:rsidRPr="00684AC3">
              <w:rPr>
                <w:rFonts w:ascii="Times New Roman" w:hAnsi="Times New Roman"/>
                <w:sz w:val="24"/>
                <w:szCs w:val="24"/>
              </w:rPr>
              <w:t>Утверждаю</w:t>
            </w:r>
          </w:p>
          <w:p w:rsidR="00C47EE9" w:rsidRPr="00684AC3" w:rsidRDefault="00C47EE9" w:rsidP="00764948">
            <w:pPr>
              <w:spacing w:after="0" w:line="240" w:lineRule="auto"/>
              <w:jc w:val="right"/>
              <w:rPr>
                <w:rFonts w:ascii="Times New Roman" w:hAnsi="Times New Roman"/>
                <w:sz w:val="24"/>
                <w:szCs w:val="24"/>
              </w:rPr>
            </w:pPr>
            <w:r w:rsidRPr="00684AC3">
              <w:rPr>
                <w:rFonts w:ascii="Times New Roman" w:hAnsi="Times New Roman"/>
                <w:sz w:val="24"/>
                <w:szCs w:val="24"/>
              </w:rPr>
              <w:t>Директор МБУ ДО</w:t>
            </w:r>
          </w:p>
          <w:p w:rsidR="00C47EE9" w:rsidRPr="00684AC3" w:rsidRDefault="00C47EE9" w:rsidP="00764948">
            <w:pPr>
              <w:spacing w:after="0" w:line="240" w:lineRule="auto"/>
              <w:jc w:val="right"/>
              <w:rPr>
                <w:rFonts w:ascii="Times New Roman" w:hAnsi="Times New Roman"/>
                <w:sz w:val="24"/>
                <w:szCs w:val="24"/>
              </w:rPr>
            </w:pPr>
            <w:r w:rsidRPr="00684AC3">
              <w:rPr>
                <w:rFonts w:ascii="Times New Roman" w:hAnsi="Times New Roman"/>
                <w:sz w:val="24"/>
                <w:szCs w:val="24"/>
              </w:rPr>
              <w:t xml:space="preserve">               «Детская музыкальная школа»</w:t>
            </w:r>
          </w:p>
          <w:p w:rsidR="00764948" w:rsidRDefault="00C47EE9" w:rsidP="00764948">
            <w:pPr>
              <w:spacing w:after="0" w:line="240" w:lineRule="auto"/>
              <w:jc w:val="right"/>
              <w:rPr>
                <w:rFonts w:ascii="Times New Roman" w:hAnsi="Times New Roman"/>
                <w:sz w:val="24"/>
                <w:szCs w:val="24"/>
              </w:rPr>
            </w:pPr>
            <w:r w:rsidRPr="00684AC3">
              <w:rPr>
                <w:rFonts w:ascii="Times New Roman" w:hAnsi="Times New Roman"/>
                <w:sz w:val="24"/>
                <w:szCs w:val="24"/>
              </w:rPr>
              <w:t xml:space="preserve">      __________ Худайгулова И.Е. </w:t>
            </w:r>
          </w:p>
          <w:p w:rsidR="00C47EE9" w:rsidRPr="00684AC3" w:rsidRDefault="00764948" w:rsidP="00764948">
            <w:pPr>
              <w:spacing w:after="0" w:line="240" w:lineRule="auto"/>
              <w:jc w:val="center"/>
              <w:rPr>
                <w:rFonts w:ascii="Times New Roman" w:hAnsi="Times New Roman"/>
                <w:sz w:val="24"/>
                <w:szCs w:val="24"/>
              </w:rPr>
            </w:pPr>
            <w:r>
              <w:rPr>
                <w:rFonts w:ascii="Times New Roman" w:hAnsi="Times New Roman"/>
                <w:sz w:val="24"/>
                <w:szCs w:val="24"/>
              </w:rPr>
              <w:t xml:space="preserve">   Приказ №_____</w:t>
            </w:r>
          </w:p>
          <w:p w:rsidR="00C47EE9" w:rsidRPr="00684AC3" w:rsidRDefault="00C47EE9" w:rsidP="00764948">
            <w:pPr>
              <w:spacing w:after="0" w:line="240" w:lineRule="auto"/>
              <w:jc w:val="right"/>
              <w:rPr>
                <w:rFonts w:ascii="Times New Roman" w:hAnsi="Times New Roman"/>
                <w:sz w:val="24"/>
                <w:szCs w:val="24"/>
              </w:rPr>
            </w:pPr>
            <w:r w:rsidRPr="00684AC3">
              <w:rPr>
                <w:rFonts w:ascii="Times New Roman" w:hAnsi="Times New Roman"/>
                <w:sz w:val="24"/>
                <w:szCs w:val="24"/>
              </w:rPr>
              <w:t>«___» ___</w:t>
            </w:r>
            <w:r w:rsidR="00764948">
              <w:rPr>
                <w:rFonts w:ascii="Times New Roman" w:hAnsi="Times New Roman"/>
                <w:sz w:val="24"/>
                <w:szCs w:val="24"/>
              </w:rPr>
              <w:t>__</w:t>
            </w:r>
            <w:r w:rsidRPr="00684AC3">
              <w:rPr>
                <w:rFonts w:ascii="Times New Roman" w:hAnsi="Times New Roman"/>
                <w:sz w:val="24"/>
                <w:szCs w:val="24"/>
              </w:rPr>
              <w:t>_________ 201</w:t>
            </w:r>
            <w:r w:rsidR="00764948">
              <w:rPr>
                <w:rFonts w:ascii="Times New Roman" w:hAnsi="Times New Roman"/>
                <w:sz w:val="24"/>
                <w:szCs w:val="24"/>
              </w:rPr>
              <w:t>9</w:t>
            </w:r>
            <w:r w:rsidRPr="00684AC3">
              <w:rPr>
                <w:rFonts w:ascii="Times New Roman" w:hAnsi="Times New Roman"/>
                <w:sz w:val="24"/>
                <w:szCs w:val="24"/>
              </w:rPr>
              <w:t xml:space="preserve"> г.</w:t>
            </w:r>
          </w:p>
        </w:tc>
      </w:tr>
    </w:tbl>
    <w:p w:rsidR="00C47EE9" w:rsidRDefault="00C47EE9" w:rsidP="00764948">
      <w:pPr>
        <w:spacing w:after="0" w:line="240" w:lineRule="auto"/>
        <w:jc w:val="both"/>
      </w:pPr>
    </w:p>
    <w:tbl>
      <w:tblPr>
        <w:tblW w:w="0" w:type="auto"/>
        <w:tblCellSpacing w:w="15" w:type="dxa"/>
        <w:tblCellMar>
          <w:left w:w="0" w:type="dxa"/>
          <w:right w:w="0" w:type="dxa"/>
        </w:tblCellMar>
        <w:tblLook w:val="04A0" w:firstRow="1" w:lastRow="0" w:firstColumn="1" w:lastColumn="0" w:noHBand="0" w:noVBand="1"/>
      </w:tblPr>
      <w:tblGrid>
        <w:gridCol w:w="9355"/>
      </w:tblGrid>
      <w:tr w:rsidR="00C47EE9" w:rsidTr="00A26581">
        <w:trPr>
          <w:tblCellSpacing w:w="15" w:type="dxa"/>
        </w:trPr>
        <w:tc>
          <w:tcPr>
            <w:tcW w:w="0" w:type="auto"/>
            <w:hideMark/>
          </w:tcPr>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p>
          <w:p w:rsidR="00C47EE9" w:rsidRDefault="00C47EE9" w:rsidP="00A265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Положение </w:t>
            </w:r>
          </w:p>
          <w:p w:rsidR="00C47EE9" w:rsidRDefault="00C47EE9" w:rsidP="00A2658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порядке и формах проведения итоговой аттестации обучающихся, освоивших дополнительные предпрофессиональные образовательные программы </w:t>
            </w:r>
          </w:p>
          <w:p w:rsidR="00C47EE9" w:rsidRDefault="00C47EE9" w:rsidP="00A26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области искусств</w:t>
            </w:r>
          </w:p>
          <w:p w:rsidR="00C47EE9" w:rsidRPr="00EC27A3" w:rsidRDefault="00C47EE9" w:rsidP="00A26581">
            <w:pPr>
              <w:spacing w:after="0" w:line="240" w:lineRule="auto"/>
              <w:jc w:val="both"/>
              <w:rPr>
                <w:rFonts w:ascii="Times New Roman" w:eastAsia="Times New Roman" w:hAnsi="Times New Roman" w:cs="Times New Roman"/>
                <w:sz w:val="24"/>
                <w:szCs w:val="24"/>
                <w:lang w:eastAsia="ru-RU"/>
              </w:rPr>
            </w:pPr>
            <w:r w:rsidRPr="00EC27A3">
              <w:rPr>
                <w:rFonts w:ascii="Times New Roman" w:eastAsia="Times New Roman" w:hAnsi="Times New Roman" w:cs="Times New Roman"/>
                <w:b/>
                <w:sz w:val="24"/>
                <w:szCs w:val="24"/>
                <w:lang w:eastAsia="ru-RU"/>
              </w:rPr>
              <w:t>I. Общие положения</w:t>
            </w:r>
            <w:r w:rsidR="00EC27A3">
              <w:rPr>
                <w:rFonts w:ascii="Times New Roman" w:eastAsia="Times New Roman" w:hAnsi="Times New Roman" w:cs="Times New Roman"/>
                <w:sz w:val="24"/>
                <w:szCs w:val="24"/>
                <w:lang w:eastAsia="ru-RU"/>
              </w:rPr>
              <w:t>.</w:t>
            </w:r>
            <w:r w:rsidRPr="00EC27A3">
              <w:rPr>
                <w:rFonts w:ascii="Times New Roman" w:eastAsia="Times New Roman" w:hAnsi="Times New Roman" w:cs="Times New Roman"/>
                <w:sz w:val="24"/>
                <w:szCs w:val="24"/>
                <w:lang w:eastAsia="ru-RU"/>
              </w:rPr>
              <w:t xml:space="preserve">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C27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Настоящее Положение определяет порядок и формы проведения итоговой аттестации обучающихся, освоивших дополнительные предпрофессиональные 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7EE9">
              <w:rPr>
                <w:rFonts w:ascii="Times New Roman" w:eastAsia="Times New Roman" w:hAnsi="Times New Roman" w:cs="Times New Roman"/>
                <w:sz w:val="24"/>
                <w:szCs w:val="24"/>
                <w:lang w:eastAsia="ru-RU"/>
              </w:rPr>
              <w:t xml:space="preserve">2. Настоящее Положение распространяется на образовательные учреждения, реализующие дополнительные предпрофессиональные образовательные программы в области искусств, независимо от их организационно-правовой формы и подчиненности (далее – образовательные учреждения).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7EE9">
              <w:rPr>
                <w:rFonts w:ascii="Times New Roman" w:eastAsia="Times New Roman" w:hAnsi="Times New Roman" w:cs="Times New Roman"/>
                <w:sz w:val="24"/>
                <w:szCs w:val="24"/>
                <w:lang w:eastAsia="ru-RU"/>
              </w:rPr>
              <w:t xml:space="preserve">3. Итоговая аттестация выпускников представляет собой форму контроля (оценки) освоения выпускниками дополнительных предпрофессиональных 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47EE9">
              <w:rPr>
                <w:rFonts w:ascii="Times New Roman" w:eastAsia="Times New Roman" w:hAnsi="Times New Roman" w:cs="Times New Roman"/>
                <w:sz w:val="24"/>
                <w:szCs w:val="24"/>
                <w:lang w:eastAsia="ru-RU"/>
              </w:rPr>
              <w:t xml:space="preserve">4. Итоговая аттестация проводится для выпускников образовательных учреждений,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образовательные программы в области искусств и допущенных в текущем году к итоговой аттестации. </w:t>
            </w:r>
          </w:p>
          <w:p w:rsidR="00C47EE9" w:rsidRPr="00EC27A3" w:rsidRDefault="00C47EE9" w:rsidP="00A26581">
            <w:pPr>
              <w:spacing w:after="0" w:line="240" w:lineRule="auto"/>
              <w:jc w:val="both"/>
              <w:rPr>
                <w:rFonts w:ascii="Times New Roman" w:eastAsia="Times New Roman" w:hAnsi="Times New Roman" w:cs="Times New Roman"/>
                <w:sz w:val="24"/>
                <w:szCs w:val="24"/>
                <w:lang w:eastAsia="ru-RU"/>
              </w:rPr>
            </w:pPr>
            <w:r w:rsidRPr="00EC27A3">
              <w:rPr>
                <w:rFonts w:ascii="Times New Roman" w:eastAsia="Times New Roman" w:hAnsi="Times New Roman" w:cs="Times New Roman"/>
                <w:b/>
                <w:sz w:val="24"/>
                <w:szCs w:val="24"/>
                <w:lang w:eastAsia="ru-RU"/>
              </w:rPr>
              <w:t>II. Формы проведения итоговой аттестации</w:t>
            </w:r>
            <w:r w:rsidR="00EC27A3">
              <w:rPr>
                <w:rFonts w:ascii="Times New Roman" w:eastAsia="Times New Roman" w:hAnsi="Times New Roman" w:cs="Times New Roman"/>
                <w:sz w:val="24"/>
                <w:szCs w:val="24"/>
                <w:lang w:eastAsia="ru-RU"/>
              </w:rPr>
              <w:t>.</w:t>
            </w:r>
            <w:r w:rsidRPr="00EC27A3">
              <w:rPr>
                <w:rFonts w:ascii="Times New Roman" w:eastAsia="Times New Roman" w:hAnsi="Times New Roman" w:cs="Times New Roman"/>
                <w:sz w:val="24"/>
                <w:szCs w:val="24"/>
                <w:lang w:eastAsia="ru-RU"/>
              </w:rPr>
              <w:t xml:space="preserve">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47EE9">
              <w:rPr>
                <w:rFonts w:ascii="Times New Roman" w:eastAsia="Times New Roman" w:hAnsi="Times New Roman" w:cs="Times New Roman"/>
                <w:sz w:val="24"/>
                <w:szCs w:val="24"/>
                <w:lang w:eastAsia="ru-RU"/>
              </w:rPr>
              <w:t xml:space="preserve">. Итоговая аттестация проводится в формах выпускных экзаменов.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47EE9">
              <w:rPr>
                <w:rFonts w:ascii="Times New Roman" w:eastAsia="Times New Roman" w:hAnsi="Times New Roman" w:cs="Times New Roman"/>
                <w:sz w:val="24"/>
                <w:szCs w:val="24"/>
                <w:lang w:eastAsia="ru-RU"/>
              </w:rPr>
              <w:t xml:space="preserve"> Количество выпускных экзаменов и их виды по конкретной дополнительной предпрофессиональной образовательной программе в области искусств устанавливаются федеральными государственными требованиями.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могут быть предусмотрены следующие виды выпускных экзаменов: к</w:t>
            </w:r>
            <w:r w:rsidR="007E440A">
              <w:rPr>
                <w:rFonts w:ascii="Times New Roman" w:eastAsia="Times New Roman" w:hAnsi="Times New Roman" w:cs="Times New Roman"/>
                <w:sz w:val="24"/>
                <w:szCs w:val="24"/>
                <w:lang w:eastAsia="ru-RU"/>
              </w:rPr>
              <w:t xml:space="preserve">онцерт (академический концерт, отчетный концерт), </w:t>
            </w:r>
            <w:r>
              <w:rPr>
                <w:rFonts w:ascii="Times New Roman" w:eastAsia="Times New Roman" w:hAnsi="Times New Roman" w:cs="Times New Roman"/>
                <w:sz w:val="24"/>
                <w:szCs w:val="24"/>
                <w:lang w:eastAsia="ru-RU"/>
              </w:rPr>
              <w:t xml:space="preserve">исполнение программы, </w:t>
            </w:r>
            <w:r w:rsidR="007E440A">
              <w:rPr>
                <w:rFonts w:ascii="Times New Roman" w:eastAsia="Times New Roman" w:hAnsi="Times New Roman" w:cs="Times New Roman"/>
                <w:sz w:val="24"/>
                <w:szCs w:val="24"/>
                <w:lang w:eastAsia="ru-RU"/>
              </w:rPr>
              <w:t xml:space="preserve">контрольный урок, </w:t>
            </w:r>
            <w:r>
              <w:rPr>
                <w:rFonts w:ascii="Times New Roman" w:eastAsia="Times New Roman" w:hAnsi="Times New Roman" w:cs="Times New Roman"/>
                <w:sz w:val="24"/>
                <w:szCs w:val="24"/>
                <w:lang w:eastAsia="ru-RU"/>
              </w:rPr>
              <w:t xml:space="preserve">просмотр, показ, письменный и (или) устный ответ.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47EE9">
              <w:rPr>
                <w:rFonts w:ascii="Times New Roman" w:eastAsia="Times New Roman" w:hAnsi="Times New Roman" w:cs="Times New Roman"/>
                <w:sz w:val="24"/>
                <w:szCs w:val="24"/>
                <w:lang w:eastAsia="ru-RU"/>
              </w:rPr>
              <w:t xml:space="preserve">. Итоговая аттестация не может быть заменена оценкой качества освоения дополнительной предпрофессиональной образовательной программы в области искусств на основании итогов текущего контроля успеваемости и промежуточной аттестации обучающегося. </w:t>
            </w:r>
          </w:p>
          <w:p w:rsidR="00C47EE9" w:rsidRPr="00EC27A3" w:rsidRDefault="00C47EE9" w:rsidP="00A26581">
            <w:pPr>
              <w:spacing w:after="0" w:line="240" w:lineRule="auto"/>
              <w:jc w:val="both"/>
              <w:rPr>
                <w:rFonts w:ascii="Times New Roman" w:eastAsia="Times New Roman" w:hAnsi="Times New Roman" w:cs="Times New Roman"/>
                <w:b/>
                <w:sz w:val="24"/>
                <w:szCs w:val="24"/>
                <w:lang w:eastAsia="ru-RU"/>
              </w:rPr>
            </w:pPr>
            <w:r w:rsidRPr="00EC27A3">
              <w:rPr>
                <w:rFonts w:ascii="Times New Roman" w:eastAsia="Times New Roman" w:hAnsi="Times New Roman" w:cs="Times New Roman"/>
                <w:b/>
                <w:sz w:val="24"/>
                <w:szCs w:val="24"/>
                <w:lang w:eastAsia="ru-RU"/>
              </w:rPr>
              <w:t>III. Организация проведения итоговой аттестации</w:t>
            </w:r>
            <w:r w:rsidR="00EC27A3">
              <w:rPr>
                <w:rFonts w:ascii="Times New Roman" w:eastAsia="Times New Roman" w:hAnsi="Times New Roman" w:cs="Times New Roman"/>
                <w:b/>
                <w:sz w:val="24"/>
                <w:szCs w:val="24"/>
                <w:lang w:eastAsia="ru-RU"/>
              </w:rPr>
              <w:t>.</w:t>
            </w:r>
            <w:r w:rsidRPr="00EC27A3">
              <w:rPr>
                <w:rFonts w:ascii="Times New Roman" w:eastAsia="Times New Roman" w:hAnsi="Times New Roman" w:cs="Times New Roman"/>
                <w:b/>
                <w:sz w:val="24"/>
                <w:szCs w:val="24"/>
                <w:lang w:eastAsia="ru-RU"/>
              </w:rPr>
              <w:t xml:space="preserve">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47E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C47EE9">
              <w:rPr>
                <w:rFonts w:ascii="Times New Roman" w:eastAsia="Times New Roman" w:hAnsi="Times New Roman" w:cs="Times New Roman"/>
                <w:sz w:val="24"/>
                <w:szCs w:val="24"/>
                <w:lang w:eastAsia="ru-RU"/>
              </w:rPr>
              <w:t xml:space="preserve"> Итоговая аттестация организуется и проводится образовательным учреждением самостоятельно.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C47EE9">
              <w:rPr>
                <w:rFonts w:ascii="Times New Roman" w:eastAsia="Times New Roman" w:hAnsi="Times New Roman" w:cs="Times New Roman"/>
                <w:sz w:val="24"/>
                <w:szCs w:val="24"/>
                <w:lang w:eastAsia="ru-RU"/>
              </w:rPr>
              <w:t xml:space="preserve">. Для организации и проведения итоговой аттестации в образовательном учреждении, реализующем дополнительные предпрофессиональные образовательные программы в области искусств, ежегодно создаются экзаменационные и апелляционные комиссии.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00C47EE9">
              <w:rPr>
                <w:rFonts w:ascii="Times New Roman" w:eastAsia="Times New Roman" w:hAnsi="Times New Roman" w:cs="Times New Roman"/>
                <w:sz w:val="24"/>
                <w:szCs w:val="24"/>
                <w:lang w:eastAsia="ru-RU"/>
              </w:rPr>
              <w:t xml:space="preserve">. Экзаменационные комиссии определяют соответствие уровня освоения выпускниками дополнительных предпрофессиональных образовательных программ в области искусств федеральным государственным требованиям.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C47EE9">
              <w:rPr>
                <w:rFonts w:ascii="Times New Roman" w:eastAsia="Times New Roman" w:hAnsi="Times New Roman" w:cs="Times New Roman"/>
                <w:sz w:val="24"/>
                <w:szCs w:val="24"/>
                <w:lang w:eastAsia="ru-RU"/>
              </w:rPr>
              <w:t>. Экзаменационные комиссии руководствуются в своей деятельности настоящим Положением, локальными актами образовательного учреждения, а также допол</w:t>
            </w:r>
            <w:r w:rsidR="00764948">
              <w:rPr>
                <w:rFonts w:ascii="Times New Roman" w:eastAsia="Times New Roman" w:hAnsi="Times New Roman" w:cs="Times New Roman"/>
                <w:sz w:val="24"/>
                <w:szCs w:val="24"/>
                <w:lang w:eastAsia="ru-RU"/>
              </w:rPr>
              <w:t xml:space="preserve">нительной предпрофессиональной </w:t>
            </w:r>
            <w:r w:rsidR="00C47EE9">
              <w:rPr>
                <w:rFonts w:ascii="Times New Roman" w:eastAsia="Times New Roman" w:hAnsi="Times New Roman" w:cs="Times New Roman"/>
                <w:sz w:val="24"/>
                <w:szCs w:val="24"/>
                <w:lang w:eastAsia="ru-RU"/>
              </w:rPr>
              <w:t xml:space="preserve">образовательной программой в области искусств, разрабатываемой образовательным учреждением в соответствии с федеральными государственными требованиями.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47EE9">
              <w:rPr>
                <w:rFonts w:ascii="Times New Roman" w:eastAsia="Times New Roman" w:hAnsi="Times New Roman" w:cs="Times New Roman"/>
                <w:sz w:val="24"/>
                <w:szCs w:val="24"/>
                <w:lang w:eastAsia="ru-RU"/>
              </w:rPr>
              <w:t xml:space="preserve">. 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предпрофессиональной 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C47EE9">
              <w:rPr>
                <w:rFonts w:ascii="Times New Roman" w:eastAsia="Times New Roman" w:hAnsi="Times New Roman" w:cs="Times New Roman"/>
                <w:sz w:val="24"/>
                <w:szCs w:val="24"/>
                <w:lang w:eastAsia="ru-RU"/>
              </w:rPr>
              <w:t xml:space="preserve">. Экзаменационная комиссия формируется для проведения итоговой аттестации по каждой дополнительной предпрофессиональной 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образовательной программы в области искусств.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C47EE9">
              <w:rPr>
                <w:rFonts w:ascii="Times New Roman" w:eastAsia="Times New Roman" w:hAnsi="Times New Roman" w:cs="Times New Roman"/>
                <w:sz w:val="24"/>
                <w:szCs w:val="24"/>
                <w:lang w:eastAsia="ru-RU"/>
              </w:rPr>
              <w:t xml:space="preserve">. Председатель экзаменационной комиссии назначается учредителем образовательного учреждения не позднее 10 апреля текущего года из числа лиц, имеющих высшее профессиональное образование в области соответствующего вида искусств, </w:t>
            </w:r>
            <w:r w:rsidR="00180988">
              <w:rPr>
                <w:rFonts w:ascii="Times New Roman" w:eastAsia="Times New Roman" w:hAnsi="Times New Roman" w:cs="Times New Roman"/>
                <w:sz w:val="24"/>
                <w:szCs w:val="24"/>
                <w:lang w:eastAsia="ru-RU"/>
              </w:rPr>
              <w:t xml:space="preserve">не </w:t>
            </w:r>
            <w:r w:rsidR="00C47EE9">
              <w:rPr>
                <w:rFonts w:ascii="Times New Roman" w:eastAsia="Times New Roman" w:hAnsi="Times New Roman" w:cs="Times New Roman"/>
                <w:sz w:val="24"/>
                <w:szCs w:val="24"/>
                <w:lang w:eastAsia="ru-RU"/>
              </w:rPr>
              <w:t>являющи</w:t>
            </w:r>
            <w:r w:rsidR="00180988">
              <w:rPr>
                <w:rFonts w:ascii="Times New Roman" w:eastAsia="Times New Roman" w:hAnsi="Times New Roman" w:cs="Times New Roman"/>
                <w:sz w:val="24"/>
                <w:szCs w:val="24"/>
                <w:lang w:eastAsia="ru-RU"/>
              </w:rPr>
              <w:t>й</w:t>
            </w:r>
            <w:r w:rsidR="00C47EE9">
              <w:rPr>
                <w:rFonts w:ascii="Times New Roman" w:eastAsia="Times New Roman" w:hAnsi="Times New Roman" w:cs="Times New Roman"/>
                <w:sz w:val="24"/>
                <w:szCs w:val="24"/>
                <w:lang w:eastAsia="ru-RU"/>
              </w:rPr>
              <w:t>ся работник</w:t>
            </w:r>
            <w:r w:rsidR="00180988">
              <w:rPr>
                <w:rFonts w:ascii="Times New Roman" w:eastAsia="Times New Roman" w:hAnsi="Times New Roman" w:cs="Times New Roman"/>
                <w:sz w:val="24"/>
                <w:szCs w:val="24"/>
                <w:lang w:eastAsia="ru-RU"/>
              </w:rPr>
              <w:t>о</w:t>
            </w:r>
            <w:r w:rsidR="00C47EE9">
              <w:rPr>
                <w:rFonts w:ascii="Times New Roman" w:eastAsia="Times New Roman" w:hAnsi="Times New Roman" w:cs="Times New Roman"/>
                <w:sz w:val="24"/>
                <w:szCs w:val="24"/>
                <w:lang w:eastAsia="ru-RU"/>
              </w:rPr>
              <w:t xml:space="preserve">м образовательного учреждения, в котором создается экзаменационная комиссия.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одном образовательном учреждении одно и то же лицо может быть назначено председателем нескольких экзаменационных комиссий.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C47EE9">
              <w:rPr>
                <w:rFonts w:ascii="Times New Roman" w:eastAsia="Times New Roman" w:hAnsi="Times New Roman" w:cs="Times New Roman"/>
                <w:sz w:val="24"/>
                <w:szCs w:val="24"/>
                <w:lang w:eastAsia="ru-RU"/>
              </w:rPr>
              <w:t xml:space="preserve">.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Полномочия председателя экзаменационной комиссии действительны по 31 декабря текущего года.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C47EE9">
              <w:rPr>
                <w:rFonts w:ascii="Times New Roman" w:eastAsia="Times New Roman" w:hAnsi="Times New Roman" w:cs="Times New Roman"/>
                <w:sz w:val="24"/>
                <w:szCs w:val="24"/>
                <w:lang w:eastAsia="ru-RU"/>
              </w:rPr>
              <w:t xml:space="preserve">.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Секретарь ведет протоколы заседаний экзаменационной комиссии, представляет в апелляционную комиссию необходимые материалы. </w:t>
            </w:r>
          </w:p>
          <w:p w:rsidR="00C47EE9" w:rsidRPr="00EC27A3" w:rsidRDefault="00C47EE9" w:rsidP="00A26581">
            <w:pPr>
              <w:spacing w:after="0" w:line="240" w:lineRule="auto"/>
              <w:jc w:val="both"/>
              <w:rPr>
                <w:rFonts w:ascii="Times New Roman" w:eastAsia="Times New Roman" w:hAnsi="Times New Roman" w:cs="Times New Roman"/>
                <w:sz w:val="24"/>
                <w:szCs w:val="24"/>
                <w:lang w:eastAsia="ru-RU"/>
              </w:rPr>
            </w:pPr>
            <w:r w:rsidRPr="00EC27A3">
              <w:rPr>
                <w:rFonts w:ascii="Times New Roman" w:eastAsia="Times New Roman" w:hAnsi="Times New Roman" w:cs="Times New Roman"/>
                <w:b/>
                <w:sz w:val="24"/>
                <w:szCs w:val="24"/>
                <w:lang w:eastAsia="ru-RU"/>
              </w:rPr>
              <w:t>IV. Сроки и процедура проведения итоговой аттестации</w:t>
            </w:r>
            <w:r w:rsidR="00EC27A3">
              <w:rPr>
                <w:rFonts w:ascii="Times New Roman" w:eastAsia="Times New Roman" w:hAnsi="Times New Roman" w:cs="Times New Roman"/>
                <w:sz w:val="24"/>
                <w:szCs w:val="24"/>
                <w:lang w:eastAsia="ru-RU"/>
              </w:rPr>
              <w:t>.</w:t>
            </w:r>
            <w:r w:rsidRPr="00EC27A3">
              <w:rPr>
                <w:rFonts w:ascii="Times New Roman" w:eastAsia="Times New Roman" w:hAnsi="Times New Roman" w:cs="Times New Roman"/>
                <w:sz w:val="24"/>
                <w:szCs w:val="24"/>
                <w:lang w:eastAsia="ru-RU"/>
              </w:rPr>
              <w:t xml:space="preserve">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C47EE9">
              <w:rPr>
                <w:rFonts w:ascii="Times New Roman" w:eastAsia="Times New Roman" w:hAnsi="Times New Roman" w:cs="Times New Roman"/>
                <w:sz w:val="24"/>
                <w:szCs w:val="24"/>
                <w:lang w:eastAsia="ru-RU"/>
              </w:rPr>
              <w:t xml:space="preserve">. Итоговая аттестация проводится по месту нахождения образовательного учреждения.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C47EE9">
              <w:rPr>
                <w:rFonts w:ascii="Times New Roman" w:eastAsia="Times New Roman" w:hAnsi="Times New Roman" w:cs="Times New Roman"/>
                <w:sz w:val="24"/>
                <w:szCs w:val="24"/>
                <w:lang w:eastAsia="ru-RU"/>
              </w:rPr>
              <w:t xml:space="preserve">.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C47EE9">
              <w:rPr>
                <w:rFonts w:ascii="Times New Roman" w:eastAsia="Times New Roman" w:hAnsi="Times New Roman" w:cs="Times New Roman"/>
                <w:sz w:val="24"/>
                <w:szCs w:val="24"/>
                <w:lang w:eastAsia="ru-RU"/>
              </w:rPr>
              <w:t xml:space="preserve">. Программы, темы, билеты, исполнительский репертуар, предназначенные для выпускных экзаменов, утверждаются руководителем образовательного учреждения не позднее, чем за три месяца до начала проведения итоговой аттестации.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r w:rsidR="00C47EE9">
              <w:rPr>
                <w:rFonts w:ascii="Times New Roman" w:eastAsia="Times New Roman" w:hAnsi="Times New Roman" w:cs="Times New Roman"/>
                <w:sz w:val="24"/>
                <w:szCs w:val="24"/>
                <w:lang w:eastAsia="ru-RU"/>
              </w:rPr>
              <w:t xml:space="preserve">. Перед выпускными экзаменами для выпускников проводятся консультации по вопросам итоговой аттестации.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C47EE9">
              <w:rPr>
                <w:rFonts w:ascii="Times New Roman" w:eastAsia="Times New Roman" w:hAnsi="Times New Roman" w:cs="Times New Roman"/>
                <w:sz w:val="24"/>
                <w:szCs w:val="24"/>
                <w:lang w:eastAsia="ru-RU"/>
              </w:rPr>
              <w:t xml:space="preserve">. Во время проведения выпускных экзаменов присутствие посторонних лиц допускается только с разрешения руководителя образовательного учреждения.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C47EE9">
              <w:rPr>
                <w:rFonts w:ascii="Times New Roman" w:eastAsia="Times New Roman" w:hAnsi="Times New Roman" w:cs="Times New Roman"/>
                <w:sz w:val="24"/>
                <w:szCs w:val="24"/>
                <w:lang w:eastAsia="ru-RU"/>
              </w:rPr>
              <w:t xml:space="preserve">. Заседание экзаменационной комиссии является правомочным, если на нем присутствует не менее 2/3 ее состава.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C47EE9">
              <w:rPr>
                <w:rFonts w:ascii="Times New Roman" w:eastAsia="Times New Roman" w:hAnsi="Times New Roman" w:cs="Times New Roman"/>
                <w:sz w:val="24"/>
                <w:szCs w:val="24"/>
                <w:lang w:eastAsia="ru-RU"/>
              </w:rPr>
              <w:t xml:space="preserve">. По итогам проведения выпускного экзамена выпускнику выставляется оценка «отлично», «хорошо», «удовлетворительно» или «неудовлетворительно».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C47EE9">
              <w:rPr>
                <w:rFonts w:ascii="Times New Roman" w:eastAsia="Times New Roman" w:hAnsi="Times New Roman" w:cs="Times New Roman"/>
                <w:sz w:val="24"/>
                <w:szCs w:val="24"/>
                <w:lang w:eastAsia="ru-RU"/>
              </w:rPr>
              <w:t xml:space="preserve">.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47EE9">
              <w:rPr>
                <w:rFonts w:ascii="Times New Roman" w:eastAsia="Times New Roman" w:hAnsi="Times New Roman" w:cs="Times New Roman"/>
                <w:sz w:val="24"/>
                <w:szCs w:val="24"/>
                <w:lang w:eastAsia="ru-RU"/>
              </w:rPr>
              <w:t xml:space="preserve">.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 </w:t>
            </w:r>
          </w:p>
          <w:p w:rsidR="00C47EE9" w:rsidRPr="00EC27A3" w:rsidRDefault="00C47EE9" w:rsidP="00A26581">
            <w:pPr>
              <w:spacing w:after="0" w:line="240" w:lineRule="auto"/>
              <w:jc w:val="both"/>
              <w:rPr>
                <w:rFonts w:ascii="Times New Roman" w:eastAsia="Times New Roman" w:hAnsi="Times New Roman" w:cs="Times New Roman"/>
                <w:b/>
                <w:sz w:val="24"/>
                <w:szCs w:val="24"/>
                <w:lang w:eastAsia="ru-RU"/>
              </w:rPr>
            </w:pPr>
            <w:r w:rsidRPr="00EC27A3">
              <w:rPr>
                <w:rFonts w:ascii="Times New Roman" w:eastAsia="Times New Roman" w:hAnsi="Times New Roman" w:cs="Times New Roman"/>
                <w:b/>
                <w:sz w:val="24"/>
                <w:szCs w:val="24"/>
                <w:lang w:eastAsia="ru-RU"/>
              </w:rPr>
              <w:t>V. Порядок подачи и рассмотрения апелляций</w:t>
            </w:r>
            <w:r w:rsidR="00EC27A3">
              <w:rPr>
                <w:rFonts w:ascii="Times New Roman" w:eastAsia="Times New Roman" w:hAnsi="Times New Roman" w:cs="Times New Roman"/>
                <w:b/>
                <w:sz w:val="24"/>
                <w:szCs w:val="24"/>
                <w:lang w:eastAsia="ru-RU"/>
              </w:rPr>
              <w:t>.</w:t>
            </w:r>
            <w:r w:rsidRPr="00EC27A3">
              <w:rPr>
                <w:rFonts w:ascii="Times New Roman" w:eastAsia="Times New Roman" w:hAnsi="Times New Roman" w:cs="Times New Roman"/>
                <w:b/>
                <w:sz w:val="24"/>
                <w:szCs w:val="24"/>
                <w:lang w:eastAsia="ru-RU"/>
              </w:rPr>
              <w:t xml:space="preserve">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C47EE9">
              <w:rPr>
                <w:rFonts w:ascii="Times New Roman" w:eastAsia="Times New Roman" w:hAnsi="Times New Roman" w:cs="Times New Roman"/>
                <w:sz w:val="24"/>
                <w:szCs w:val="24"/>
                <w:lang w:eastAsia="ru-RU"/>
              </w:rPr>
              <w:t xml:space="preserve">.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C47EE9">
              <w:rPr>
                <w:rFonts w:ascii="Times New Roman" w:eastAsia="Times New Roman" w:hAnsi="Times New Roman" w:cs="Times New Roman"/>
                <w:sz w:val="24"/>
                <w:szCs w:val="24"/>
                <w:lang w:eastAsia="ru-RU"/>
              </w:rPr>
              <w:t xml:space="preserve">.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47EE9">
              <w:rPr>
                <w:rFonts w:ascii="Times New Roman" w:eastAsia="Times New Roman" w:hAnsi="Times New Roman" w:cs="Times New Roman"/>
                <w:sz w:val="24"/>
                <w:szCs w:val="24"/>
                <w:lang w:eastAsia="ru-RU"/>
              </w:rPr>
              <w:t xml:space="preserve">.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C47EE9">
              <w:rPr>
                <w:rFonts w:ascii="Times New Roman" w:eastAsia="Times New Roman" w:hAnsi="Times New Roman" w:cs="Times New Roman"/>
                <w:sz w:val="24"/>
                <w:szCs w:val="24"/>
                <w:lang w:eastAsia="ru-RU"/>
              </w:rPr>
              <w:t xml:space="preserve">.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C47EE9">
              <w:rPr>
                <w:rFonts w:ascii="Times New Roman" w:eastAsia="Times New Roman" w:hAnsi="Times New Roman" w:cs="Times New Roman"/>
                <w:sz w:val="24"/>
                <w:szCs w:val="24"/>
                <w:lang w:eastAsia="ru-RU"/>
              </w:rPr>
              <w:t xml:space="preserve">.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w:t>
            </w:r>
            <w:r>
              <w:rPr>
                <w:rFonts w:ascii="Times New Roman" w:eastAsia="Times New Roman" w:hAnsi="Times New Roman" w:cs="Times New Roman"/>
                <w:sz w:val="24"/>
                <w:szCs w:val="24"/>
                <w:lang w:eastAsia="ru-RU"/>
              </w:rPr>
              <w:lastRenderedPageBreak/>
              <w:t xml:space="preserve">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C47EE9">
              <w:rPr>
                <w:rFonts w:ascii="Times New Roman" w:eastAsia="Times New Roman" w:hAnsi="Times New Roman" w:cs="Times New Roman"/>
                <w:sz w:val="24"/>
                <w:szCs w:val="24"/>
                <w:lang w:eastAsia="ru-RU"/>
              </w:rPr>
              <w:t xml:space="preserve">.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C47EE9">
              <w:rPr>
                <w:rFonts w:ascii="Times New Roman" w:eastAsia="Times New Roman" w:hAnsi="Times New Roman" w:cs="Times New Roman"/>
                <w:sz w:val="24"/>
                <w:szCs w:val="24"/>
                <w:lang w:eastAsia="ru-RU"/>
              </w:rPr>
              <w:t xml:space="preserve">. Подача апелляции по процедуре проведения повторного выпускного экзамена не допускается. </w:t>
            </w:r>
          </w:p>
          <w:p w:rsidR="00C47EE9" w:rsidRPr="00EC27A3" w:rsidRDefault="00C47EE9" w:rsidP="00A26581">
            <w:pPr>
              <w:spacing w:after="0" w:line="240" w:lineRule="auto"/>
              <w:jc w:val="both"/>
              <w:rPr>
                <w:rFonts w:ascii="Times New Roman" w:eastAsia="Times New Roman" w:hAnsi="Times New Roman" w:cs="Times New Roman"/>
                <w:sz w:val="24"/>
                <w:szCs w:val="24"/>
                <w:lang w:eastAsia="ru-RU"/>
              </w:rPr>
            </w:pPr>
            <w:r w:rsidRPr="00EC27A3">
              <w:rPr>
                <w:rFonts w:ascii="Times New Roman" w:eastAsia="Times New Roman" w:hAnsi="Times New Roman" w:cs="Times New Roman"/>
                <w:b/>
                <w:sz w:val="24"/>
                <w:szCs w:val="24"/>
                <w:lang w:eastAsia="ru-RU"/>
              </w:rPr>
              <w:t>VI. Повторное прохождение итоговой аттестации</w:t>
            </w:r>
            <w:r w:rsidR="00EC27A3">
              <w:rPr>
                <w:rFonts w:ascii="Times New Roman" w:eastAsia="Times New Roman" w:hAnsi="Times New Roman" w:cs="Times New Roman"/>
                <w:sz w:val="24"/>
                <w:szCs w:val="24"/>
                <w:lang w:eastAsia="ru-RU"/>
              </w:rPr>
              <w:t>.</w:t>
            </w:r>
            <w:r w:rsidRPr="00EC27A3">
              <w:rPr>
                <w:rFonts w:ascii="Times New Roman" w:eastAsia="Times New Roman" w:hAnsi="Times New Roman" w:cs="Times New Roman"/>
                <w:sz w:val="24"/>
                <w:szCs w:val="24"/>
                <w:lang w:eastAsia="ru-RU"/>
              </w:rPr>
              <w:t xml:space="preserve">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C47EE9">
              <w:rPr>
                <w:rFonts w:ascii="Times New Roman" w:eastAsia="Times New Roman" w:hAnsi="Times New Roman" w:cs="Times New Roman"/>
                <w:sz w:val="24"/>
                <w:szCs w:val="24"/>
                <w:lang w:eastAsia="ru-RU"/>
              </w:rPr>
              <w:t xml:space="preserve">.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с даты выдачи документа, подтверждающего наличие указанной уважительной причины.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C47EE9">
              <w:rPr>
                <w:rFonts w:ascii="Times New Roman" w:eastAsia="Times New Roman" w:hAnsi="Times New Roman" w:cs="Times New Roman"/>
                <w:sz w:val="24"/>
                <w:szCs w:val="24"/>
                <w:lang w:eastAsia="ru-RU"/>
              </w:rPr>
              <w:t xml:space="preserve">.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47E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C47EE9">
              <w:rPr>
                <w:rFonts w:ascii="Times New Roman" w:eastAsia="Times New Roman" w:hAnsi="Times New Roman" w:cs="Times New Roman"/>
                <w:sz w:val="24"/>
                <w:szCs w:val="24"/>
                <w:lang w:eastAsia="ru-RU"/>
              </w:rPr>
              <w:t xml:space="preserve"> Прохождение повторной итоговой аттестации более одного раза не допускается. </w:t>
            </w:r>
          </w:p>
          <w:p w:rsidR="00C47EE9" w:rsidRPr="00EC27A3" w:rsidRDefault="00C47EE9" w:rsidP="00A26581">
            <w:pPr>
              <w:spacing w:after="0" w:line="240" w:lineRule="auto"/>
              <w:jc w:val="both"/>
              <w:rPr>
                <w:rFonts w:ascii="Times New Roman" w:eastAsia="Times New Roman" w:hAnsi="Times New Roman" w:cs="Times New Roman"/>
                <w:b/>
                <w:sz w:val="24"/>
                <w:szCs w:val="24"/>
                <w:lang w:eastAsia="ru-RU"/>
              </w:rPr>
            </w:pPr>
            <w:r w:rsidRPr="00EC27A3">
              <w:rPr>
                <w:rFonts w:ascii="Times New Roman" w:eastAsia="Times New Roman" w:hAnsi="Times New Roman" w:cs="Times New Roman"/>
                <w:b/>
                <w:sz w:val="24"/>
                <w:szCs w:val="24"/>
                <w:lang w:eastAsia="ru-RU"/>
              </w:rPr>
              <w:t>VII. Получение документа об освоении дополнительных предпрофессиональных образовательных программ в области искусств</w:t>
            </w:r>
            <w:r w:rsidR="00EC27A3">
              <w:rPr>
                <w:rFonts w:ascii="Times New Roman" w:eastAsia="Times New Roman" w:hAnsi="Times New Roman" w:cs="Times New Roman"/>
                <w:b/>
                <w:sz w:val="24"/>
                <w:szCs w:val="24"/>
                <w:lang w:eastAsia="ru-RU"/>
              </w:rPr>
              <w:t>.</w:t>
            </w:r>
            <w:r w:rsidRPr="00EC27A3">
              <w:rPr>
                <w:rFonts w:ascii="Times New Roman" w:eastAsia="Times New Roman" w:hAnsi="Times New Roman" w:cs="Times New Roman"/>
                <w:b/>
                <w:sz w:val="24"/>
                <w:szCs w:val="24"/>
                <w:lang w:eastAsia="ru-RU"/>
              </w:rPr>
              <w:t xml:space="preserve">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C47EE9">
              <w:rPr>
                <w:rFonts w:ascii="Times New Roman" w:eastAsia="Times New Roman" w:hAnsi="Times New Roman" w:cs="Times New Roman"/>
                <w:sz w:val="24"/>
                <w:szCs w:val="24"/>
                <w:lang w:eastAsia="ru-RU"/>
              </w:rPr>
              <w:t xml:space="preserve">.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 </w:t>
            </w:r>
          </w:p>
          <w:p w:rsidR="00C47EE9" w:rsidRDefault="00C47EE9"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C27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образовательным учреждением образца. </w:t>
            </w:r>
          </w:p>
          <w:p w:rsidR="00C47EE9" w:rsidRDefault="00EC27A3" w:rsidP="00A265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C47EE9">
              <w:rPr>
                <w:rFonts w:ascii="Times New Roman" w:eastAsia="Times New Roman" w:hAnsi="Times New Roman" w:cs="Times New Roman"/>
                <w:sz w:val="24"/>
                <w:szCs w:val="24"/>
                <w:lang w:eastAsia="ru-RU"/>
              </w:rPr>
              <w:t xml:space="preserve">.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 </w:t>
            </w:r>
          </w:p>
        </w:tc>
      </w:tr>
    </w:tbl>
    <w:p w:rsidR="00C47EE9" w:rsidRDefault="00C47EE9" w:rsidP="00C47EE9">
      <w:pPr>
        <w:spacing w:after="0"/>
        <w:jc w:val="both"/>
      </w:pPr>
    </w:p>
    <w:p w:rsidR="00EA3F74" w:rsidRDefault="00EA3F74"/>
    <w:p w:rsidR="00EA3F74" w:rsidRDefault="00EA3F74" w:rsidP="00EA3F74"/>
    <w:p w:rsidR="00910E2E" w:rsidRPr="00EA3F74" w:rsidRDefault="00EA3F74" w:rsidP="00EA3F74">
      <w:pPr>
        <w:pStyle w:val="a5"/>
        <w:tabs>
          <w:tab w:val="left" w:pos="5172"/>
        </w:tabs>
        <w:rPr>
          <w:rFonts w:ascii="Times New Roman" w:hAnsi="Times New Roman" w:cs="Times New Roman"/>
          <w:sz w:val="24"/>
          <w:szCs w:val="24"/>
        </w:rPr>
      </w:pPr>
      <w:r w:rsidRPr="00EA3F74">
        <w:rPr>
          <w:rFonts w:ascii="Times New Roman" w:hAnsi="Times New Roman" w:cs="Times New Roman"/>
          <w:sz w:val="24"/>
          <w:szCs w:val="24"/>
        </w:rPr>
        <w:t>Согласовано</w:t>
      </w:r>
      <w:r>
        <w:rPr>
          <w:rFonts w:ascii="Times New Roman" w:hAnsi="Times New Roman" w:cs="Times New Roman"/>
          <w:sz w:val="24"/>
          <w:szCs w:val="24"/>
        </w:rPr>
        <w:tab/>
        <w:t>Согласовано</w:t>
      </w:r>
    </w:p>
    <w:p w:rsidR="00EA3F74" w:rsidRPr="00EA3F74" w:rsidRDefault="00EA3F74" w:rsidP="00EA3F74">
      <w:pPr>
        <w:pStyle w:val="a5"/>
        <w:tabs>
          <w:tab w:val="left" w:pos="5172"/>
        </w:tabs>
        <w:rPr>
          <w:rFonts w:ascii="Times New Roman" w:hAnsi="Times New Roman" w:cs="Times New Roman"/>
          <w:sz w:val="24"/>
          <w:szCs w:val="24"/>
        </w:rPr>
      </w:pPr>
      <w:r w:rsidRPr="00EA3F74">
        <w:rPr>
          <w:rFonts w:ascii="Times New Roman" w:hAnsi="Times New Roman" w:cs="Times New Roman"/>
          <w:sz w:val="24"/>
          <w:szCs w:val="24"/>
        </w:rPr>
        <w:t>С советом родителей</w:t>
      </w:r>
      <w:r>
        <w:rPr>
          <w:rFonts w:ascii="Times New Roman" w:hAnsi="Times New Roman" w:cs="Times New Roman"/>
          <w:sz w:val="24"/>
          <w:szCs w:val="24"/>
        </w:rPr>
        <w:tab/>
        <w:t>с советом обучающихся</w:t>
      </w:r>
    </w:p>
    <w:p w:rsidR="00EA3F74" w:rsidRPr="00EA3F74" w:rsidRDefault="00EA3F74" w:rsidP="00EA3F74">
      <w:pPr>
        <w:pStyle w:val="a5"/>
        <w:tabs>
          <w:tab w:val="left" w:pos="5172"/>
        </w:tabs>
        <w:rPr>
          <w:rFonts w:ascii="Times New Roman" w:hAnsi="Times New Roman" w:cs="Times New Roman"/>
          <w:sz w:val="24"/>
          <w:szCs w:val="24"/>
        </w:rPr>
      </w:pPr>
      <w:r w:rsidRPr="00EA3F74">
        <w:rPr>
          <w:rFonts w:ascii="Times New Roman" w:hAnsi="Times New Roman" w:cs="Times New Roman"/>
          <w:sz w:val="24"/>
          <w:szCs w:val="24"/>
        </w:rPr>
        <w:t>«_____»________________201__г.</w:t>
      </w:r>
      <w:r>
        <w:rPr>
          <w:rFonts w:ascii="Times New Roman" w:hAnsi="Times New Roman" w:cs="Times New Roman"/>
          <w:sz w:val="24"/>
          <w:szCs w:val="24"/>
        </w:rPr>
        <w:tab/>
        <w:t>«____»_________________201__г.</w:t>
      </w:r>
    </w:p>
    <w:sectPr w:rsidR="00EA3F74" w:rsidRPr="00EA3F74" w:rsidSect="001C7BD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73"/>
    <w:rsid w:val="000D79FF"/>
    <w:rsid w:val="00180988"/>
    <w:rsid w:val="00213197"/>
    <w:rsid w:val="00261B5D"/>
    <w:rsid w:val="005032CF"/>
    <w:rsid w:val="00692B58"/>
    <w:rsid w:val="00764948"/>
    <w:rsid w:val="007E440A"/>
    <w:rsid w:val="00A12146"/>
    <w:rsid w:val="00B003B0"/>
    <w:rsid w:val="00B55D73"/>
    <w:rsid w:val="00C47EE9"/>
    <w:rsid w:val="00D74456"/>
    <w:rsid w:val="00EA3F74"/>
    <w:rsid w:val="00EC27A3"/>
    <w:rsid w:val="00FC1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B6A5-7866-4075-9E77-EF0CC905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E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40A"/>
    <w:rPr>
      <w:rFonts w:ascii="Segoe UI" w:hAnsi="Segoe UI" w:cs="Segoe UI"/>
      <w:sz w:val="18"/>
      <w:szCs w:val="18"/>
    </w:rPr>
  </w:style>
  <w:style w:type="paragraph" w:styleId="a5">
    <w:name w:val="No Spacing"/>
    <w:uiPriority w:val="1"/>
    <w:qFormat/>
    <w:rsid w:val="00EA3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F1E6-6C00-485A-B211-BB7A2277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ДМШ</cp:lastModifiedBy>
  <cp:revision>4</cp:revision>
  <cp:lastPrinted>2019-06-11T03:21:00Z</cp:lastPrinted>
  <dcterms:created xsi:type="dcterms:W3CDTF">2019-06-11T09:47:00Z</dcterms:created>
  <dcterms:modified xsi:type="dcterms:W3CDTF">2019-06-11T09:50:00Z</dcterms:modified>
</cp:coreProperties>
</file>